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970D6C" w14:textId="60F62E07" w:rsidR="00201BEF" w:rsidRPr="00E969B3" w:rsidRDefault="00201BEF" w:rsidP="00201BEF">
      <w:pPr>
        <w:pStyle w:val="3GPPHeader"/>
        <w:spacing w:after="60"/>
        <w:rPr>
          <w:sz w:val="32"/>
          <w:szCs w:val="32"/>
          <w:highlight w:val="yellow"/>
        </w:rPr>
      </w:pPr>
      <w:bookmarkStart w:id="0" w:name="_Hlk512852793"/>
      <w:r>
        <w:rPr>
          <w:lang w:val="en-US"/>
        </w:rPr>
        <w:t>3GPP TSG-RAN WG2 #10</w:t>
      </w:r>
      <w:r w:rsidR="007C7168">
        <w:rPr>
          <w:lang w:val="en-US"/>
        </w:rPr>
        <w:t>5</w:t>
      </w:r>
      <w:r>
        <w:tab/>
      </w:r>
      <w:r>
        <w:rPr>
          <w:sz w:val="32"/>
          <w:szCs w:val="32"/>
        </w:rPr>
        <w:t xml:space="preserve"> </w:t>
      </w:r>
      <w:proofErr w:type="spellStart"/>
      <w:r>
        <w:rPr>
          <w:sz w:val="32"/>
          <w:szCs w:val="32"/>
        </w:rPr>
        <w:t>TDoc</w:t>
      </w:r>
      <w:proofErr w:type="spellEnd"/>
      <w:r>
        <w:rPr>
          <w:sz w:val="32"/>
          <w:szCs w:val="32"/>
        </w:rPr>
        <w:t xml:space="preserve"> </w:t>
      </w:r>
      <w:r w:rsidR="00832AA5" w:rsidRPr="00832AA5">
        <w:rPr>
          <w:sz w:val="32"/>
          <w:szCs w:val="32"/>
        </w:rPr>
        <w:t>R2-1902253</w:t>
      </w:r>
    </w:p>
    <w:bookmarkEnd w:id="0"/>
    <w:p w14:paraId="55EAE9A2" w14:textId="36192C84" w:rsidR="00201BEF" w:rsidRDefault="007C7168" w:rsidP="00201BEF">
      <w:pPr>
        <w:pStyle w:val="CRCoverPage"/>
        <w:outlineLvl w:val="0"/>
        <w:rPr>
          <w:b/>
          <w:noProof/>
          <w:sz w:val="24"/>
        </w:rPr>
      </w:pPr>
      <w:r>
        <w:rPr>
          <w:b/>
          <w:noProof/>
          <w:sz w:val="24"/>
        </w:rPr>
        <w:t>Athens</w:t>
      </w:r>
      <w:r w:rsidR="00201BEF">
        <w:rPr>
          <w:b/>
          <w:noProof/>
          <w:sz w:val="24"/>
        </w:rPr>
        <w:t xml:space="preserve">, </w:t>
      </w:r>
      <w:r>
        <w:rPr>
          <w:b/>
          <w:noProof/>
          <w:sz w:val="24"/>
        </w:rPr>
        <w:t>Greece</w:t>
      </w:r>
      <w:r w:rsidR="00201BEF">
        <w:rPr>
          <w:b/>
          <w:noProof/>
          <w:sz w:val="24"/>
        </w:rPr>
        <w:t xml:space="preserve">, </w:t>
      </w:r>
      <w:r>
        <w:rPr>
          <w:b/>
          <w:noProof/>
          <w:sz w:val="24"/>
        </w:rPr>
        <w:t>25</w:t>
      </w:r>
      <w:r w:rsidR="00201BEF">
        <w:rPr>
          <w:b/>
          <w:noProof/>
          <w:sz w:val="24"/>
          <w:vertAlign w:val="superscript"/>
        </w:rPr>
        <w:t>th</w:t>
      </w:r>
      <w:r>
        <w:rPr>
          <w:b/>
          <w:noProof/>
          <w:sz w:val="24"/>
          <w:vertAlign w:val="superscript"/>
        </w:rPr>
        <w:t xml:space="preserve"> </w:t>
      </w:r>
      <w:r>
        <w:rPr>
          <w:b/>
          <w:noProof/>
          <w:sz w:val="24"/>
        </w:rPr>
        <w:t>Feb</w:t>
      </w:r>
      <w:r w:rsidR="006123E7">
        <w:rPr>
          <w:b/>
          <w:noProof/>
          <w:sz w:val="24"/>
        </w:rPr>
        <w:t>r</w:t>
      </w:r>
      <w:r>
        <w:rPr>
          <w:b/>
          <w:noProof/>
          <w:sz w:val="24"/>
        </w:rPr>
        <w:t>uary</w:t>
      </w:r>
      <w:r w:rsidR="00201BEF">
        <w:rPr>
          <w:b/>
          <w:noProof/>
          <w:sz w:val="24"/>
        </w:rPr>
        <w:t xml:space="preserve"> – 1</w:t>
      </w:r>
      <w:r w:rsidRPr="007C7168">
        <w:rPr>
          <w:b/>
          <w:noProof/>
          <w:sz w:val="24"/>
          <w:vertAlign w:val="superscript"/>
        </w:rPr>
        <w:t>st</w:t>
      </w:r>
      <w:r>
        <w:rPr>
          <w:b/>
          <w:noProof/>
          <w:sz w:val="24"/>
        </w:rPr>
        <w:t xml:space="preserve"> March</w:t>
      </w:r>
      <w:r w:rsidR="00201BEF">
        <w:rPr>
          <w:b/>
          <w:noProof/>
          <w:sz w:val="24"/>
        </w:rPr>
        <w:t xml:space="preserve"> 201</w:t>
      </w:r>
      <w:r>
        <w:rPr>
          <w:b/>
          <w:noProof/>
          <w:sz w:val="24"/>
        </w:rPr>
        <w:t>9</w:t>
      </w:r>
    </w:p>
    <w:p w14:paraId="3011E05E" w14:textId="77777777" w:rsidR="00201BEF" w:rsidRPr="00354B8A" w:rsidRDefault="00201BEF" w:rsidP="00201BEF">
      <w:pPr>
        <w:pStyle w:val="3GPPHeader"/>
      </w:pPr>
    </w:p>
    <w:p w14:paraId="38D93AEF" w14:textId="0FEC11ED" w:rsidR="00201BEF" w:rsidRPr="00FD3FB3" w:rsidRDefault="00201BEF" w:rsidP="00201BEF">
      <w:pPr>
        <w:pStyle w:val="3GPPHeader"/>
        <w:rPr>
          <w:sz w:val="22"/>
          <w:szCs w:val="22"/>
          <w:lang w:val="en-US"/>
        </w:rPr>
      </w:pPr>
      <w:r w:rsidRPr="00FD3FB3">
        <w:rPr>
          <w:sz w:val="22"/>
          <w:szCs w:val="22"/>
          <w:lang w:val="en-US"/>
        </w:rPr>
        <w:t>Agenda Item:</w:t>
      </w:r>
      <w:r w:rsidRPr="00FD3FB3">
        <w:rPr>
          <w:sz w:val="22"/>
          <w:szCs w:val="22"/>
          <w:lang w:val="en-US"/>
        </w:rPr>
        <w:tab/>
      </w:r>
      <w:r w:rsidRPr="005C6E32">
        <w:t>11.</w:t>
      </w:r>
      <w:r w:rsidR="005F7EC3" w:rsidRPr="005C6E32">
        <w:t>4.1</w:t>
      </w:r>
    </w:p>
    <w:p w14:paraId="00B6B2ED" w14:textId="77777777" w:rsidR="00201BEF" w:rsidRPr="00CE0424" w:rsidRDefault="00201BEF" w:rsidP="00201BEF">
      <w:pPr>
        <w:pStyle w:val="3GPPHeader"/>
        <w:rPr>
          <w:sz w:val="22"/>
          <w:szCs w:val="22"/>
        </w:rPr>
      </w:pPr>
      <w:r>
        <w:rPr>
          <w:sz w:val="22"/>
          <w:szCs w:val="22"/>
        </w:rPr>
        <w:t>Source:</w:t>
      </w:r>
      <w:r w:rsidRPr="00CE0424">
        <w:rPr>
          <w:sz w:val="22"/>
          <w:szCs w:val="22"/>
        </w:rPr>
        <w:tab/>
        <w:t>Ericsson</w:t>
      </w:r>
    </w:p>
    <w:p w14:paraId="7BFAE83D" w14:textId="0C68A931" w:rsidR="00201BEF" w:rsidRPr="00CE0424" w:rsidRDefault="00201BEF" w:rsidP="00201BEF">
      <w:pPr>
        <w:pStyle w:val="3GPPHeader"/>
        <w:rPr>
          <w:sz w:val="22"/>
          <w:szCs w:val="22"/>
        </w:rPr>
      </w:pPr>
      <w:r>
        <w:rPr>
          <w:sz w:val="22"/>
          <w:szCs w:val="22"/>
        </w:rPr>
        <w:t>Title:</w:t>
      </w:r>
      <w:r w:rsidRPr="00CE0424">
        <w:rPr>
          <w:sz w:val="22"/>
          <w:szCs w:val="22"/>
        </w:rPr>
        <w:tab/>
      </w:r>
      <w:r w:rsidR="00E969B3">
        <w:rPr>
          <w:sz w:val="22"/>
          <w:szCs w:val="22"/>
        </w:rPr>
        <w:t xml:space="preserve">TP for TR </w:t>
      </w:r>
      <w:r w:rsidR="00E239F2">
        <w:rPr>
          <w:sz w:val="22"/>
          <w:szCs w:val="22"/>
        </w:rPr>
        <w:t xml:space="preserve">38.885 </w:t>
      </w:r>
      <w:r w:rsidR="00326B30">
        <w:rPr>
          <w:sz w:val="22"/>
          <w:szCs w:val="22"/>
        </w:rPr>
        <w:t>conclusion</w:t>
      </w:r>
    </w:p>
    <w:p w14:paraId="63AC6A90" w14:textId="6E0CD049" w:rsidR="00201BEF" w:rsidRPr="00CE0424" w:rsidRDefault="00201BEF" w:rsidP="00201BEF">
      <w:pPr>
        <w:pStyle w:val="3GPPHeader"/>
        <w:rPr>
          <w:sz w:val="22"/>
          <w:szCs w:val="22"/>
        </w:rPr>
      </w:pPr>
      <w:r w:rsidRPr="00CE0424">
        <w:rPr>
          <w:sz w:val="22"/>
          <w:szCs w:val="22"/>
        </w:rPr>
        <w:t>Document for:</w:t>
      </w:r>
      <w:r w:rsidRPr="00CE0424">
        <w:rPr>
          <w:sz w:val="22"/>
          <w:szCs w:val="22"/>
        </w:rPr>
        <w:tab/>
      </w:r>
      <w:r w:rsidR="0064158F">
        <w:rPr>
          <w:sz w:val="22"/>
          <w:szCs w:val="22"/>
        </w:rPr>
        <w:t>pCR</w:t>
      </w:r>
    </w:p>
    <w:p w14:paraId="68810C2C" w14:textId="77777777" w:rsidR="00201BEF" w:rsidRDefault="00201BEF" w:rsidP="00201BEF">
      <w:pPr>
        <w:pStyle w:val="Heading1"/>
        <w:overflowPunct/>
        <w:autoSpaceDE/>
        <w:autoSpaceDN/>
        <w:adjustRightInd/>
        <w:textAlignment w:val="auto"/>
      </w:pPr>
      <w:r w:rsidRPr="00E32E8E">
        <w:t>Introduction</w:t>
      </w:r>
    </w:p>
    <w:p w14:paraId="39BCE979" w14:textId="6C7F1BEF" w:rsidR="00201BEF" w:rsidRPr="00425B91" w:rsidRDefault="00E969B3" w:rsidP="00201BEF">
      <w:r>
        <w:t>In this paper, we present a text proposal for inclusion in the conclusions section of TR 38.885 corresponding to the SID on NR V2X [1].</w:t>
      </w:r>
    </w:p>
    <w:p w14:paraId="1F55999B" w14:textId="77777777" w:rsidR="00201BEF" w:rsidRDefault="00201BEF" w:rsidP="00201BEF">
      <w:pPr>
        <w:pStyle w:val="Heading1"/>
      </w:pPr>
      <w:bookmarkStart w:id="1" w:name="_Ref490149211"/>
      <w:r w:rsidRPr="00E32E8E">
        <w:t>Discussion</w:t>
      </w:r>
      <w:bookmarkEnd w:id="1"/>
    </w:p>
    <w:p w14:paraId="48083601" w14:textId="6AB52847" w:rsidR="00201BEF" w:rsidRDefault="00E969B3" w:rsidP="00E969B3">
      <w:pPr>
        <w:pStyle w:val="Proposal"/>
      </w:pPr>
      <w:r>
        <w:t>Agree on the following TP</w:t>
      </w:r>
    </w:p>
    <w:p w14:paraId="036C3005" w14:textId="35B00574" w:rsidR="00E969B3" w:rsidRDefault="00E969B3" w:rsidP="00E969B3">
      <w:pPr>
        <w:pStyle w:val="Proposal"/>
        <w:numPr>
          <w:ilvl w:val="0"/>
          <w:numId w:val="0"/>
        </w:numPr>
        <w:ind w:left="1701" w:hanging="1701"/>
        <w:jc w:val="center"/>
        <w:rPr>
          <w:sz w:val="36"/>
        </w:rPr>
      </w:pPr>
      <w:r>
        <w:rPr>
          <w:sz w:val="36"/>
        </w:rPr>
        <w:t>********* Start of Change **********</w:t>
      </w:r>
    </w:p>
    <w:p w14:paraId="2CF57A17" w14:textId="50FDA99B" w:rsidR="00E969B3" w:rsidRPr="00AA6F0A" w:rsidRDefault="00AA6F0A" w:rsidP="00AA6F0A">
      <w:pPr>
        <w:pStyle w:val="Heading2"/>
        <w:numPr>
          <w:ilvl w:val="0"/>
          <w:numId w:val="0"/>
        </w:numPr>
        <w:ind w:left="576" w:hanging="576"/>
        <w:rPr>
          <w:rStyle w:val="IntenseEmphasis"/>
          <w:i w:val="0"/>
          <w:iCs w:val="0"/>
          <w:color w:val="auto"/>
        </w:rPr>
      </w:pPr>
      <w:r>
        <w:rPr>
          <w:rStyle w:val="IntenseEmphasis"/>
          <w:i w:val="0"/>
          <w:iCs w:val="0"/>
          <w:color w:val="auto"/>
        </w:rPr>
        <w:t>12</w:t>
      </w:r>
      <w:r w:rsidR="00E969B3" w:rsidRPr="00AA6F0A">
        <w:rPr>
          <w:rStyle w:val="IntenseEmphasis"/>
          <w:i w:val="0"/>
          <w:iCs w:val="0"/>
          <w:color w:val="auto"/>
        </w:rPr>
        <w:t xml:space="preserve"> Conclusions</w:t>
      </w:r>
    </w:p>
    <w:p w14:paraId="08BDD7B0" w14:textId="3E4673EC" w:rsidR="00E969B3" w:rsidRDefault="00E969B3" w:rsidP="00E969B3">
      <w:r>
        <w:t>With respect to NR sidelink, the RAN WGs conclude that:</w:t>
      </w:r>
    </w:p>
    <w:p w14:paraId="53EA5424" w14:textId="369F7F21" w:rsidR="005A31E3" w:rsidRDefault="00513BC2" w:rsidP="005A31E3">
      <w:pPr>
        <w:pStyle w:val="ListParagraph"/>
        <w:numPr>
          <w:ilvl w:val="0"/>
          <w:numId w:val="8"/>
        </w:numPr>
        <w:overflowPunct/>
        <w:autoSpaceDE/>
        <w:autoSpaceDN/>
        <w:adjustRightInd/>
        <w:spacing w:before="60" w:after="0"/>
        <w:contextualSpacing w:val="0"/>
        <w:jc w:val="left"/>
        <w:textAlignment w:val="auto"/>
      </w:pPr>
      <w:r w:rsidRPr="00E360DD">
        <w:t>To support advanced V2X use cases, it is feasible to specify an NR PC5 interface including sidelink unicast, gr</w:t>
      </w:r>
      <w:bookmarkStart w:id="2" w:name="_GoBack"/>
      <w:bookmarkEnd w:id="2"/>
      <w:r w:rsidRPr="00E360DD">
        <w:t>oupcast, and broadcast communications</w:t>
      </w:r>
      <w:r w:rsidR="004D6659" w:rsidRPr="004D6659">
        <w:t xml:space="preserve"> for </w:t>
      </w:r>
      <w:proofErr w:type="gramStart"/>
      <w:r w:rsidR="004D6659" w:rsidRPr="004D6659">
        <w:t>all of</w:t>
      </w:r>
      <w:proofErr w:type="gramEnd"/>
      <w:r w:rsidR="004D6659" w:rsidRPr="004D6659">
        <w:t xml:space="preserve"> the in-coverage, out-of-coverage, and partial coverage scenarios.</w:t>
      </w:r>
    </w:p>
    <w:p w14:paraId="1FDCDF52" w14:textId="5231FEDB" w:rsidR="00A14A04" w:rsidRDefault="00A14A04" w:rsidP="005A31E3">
      <w:pPr>
        <w:pStyle w:val="ListParagraph"/>
        <w:numPr>
          <w:ilvl w:val="0"/>
          <w:numId w:val="8"/>
        </w:numPr>
        <w:overflowPunct/>
        <w:autoSpaceDE/>
        <w:autoSpaceDN/>
        <w:adjustRightInd/>
        <w:spacing w:before="60" w:after="0"/>
        <w:contextualSpacing w:val="0"/>
        <w:jc w:val="left"/>
        <w:textAlignment w:val="auto"/>
      </w:pPr>
      <w:r w:rsidRPr="00E360DD">
        <w:t>For sidelink unicast and groupcast, the RAN WGs conclude that it is beneficial to specify sidelink feedback procedures. </w:t>
      </w:r>
    </w:p>
    <w:p w14:paraId="661625F3" w14:textId="2D69076B" w:rsidR="00253757" w:rsidRDefault="00D55A19" w:rsidP="000E352C">
      <w:pPr>
        <w:pStyle w:val="ListParagraph"/>
        <w:numPr>
          <w:ilvl w:val="0"/>
          <w:numId w:val="8"/>
        </w:numPr>
        <w:overflowPunct/>
        <w:autoSpaceDE/>
        <w:autoSpaceDN/>
        <w:adjustRightInd/>
        <w:spacing w:before="60" w:after="0"/>
        <w:contextualSpacing w:val="0"/>
        <w:jc w:val="left"/>
        <w:textAlignment w:val="auto"/>
      </w:pPr>
      <w:proofErr w:type="gramStart"/>
      <w:r>
        <w:t>In order to</w:t>
      </w:r>
      <w:proofErr w:type="gramEnd"/>
      <w:r>
        <w:t xml:space="preserve"> allow the PC5 interface t</w:t>
      </w:r>
      <w:r w:rsidR="0040627F">
        <w:t xml:space="preserve">o support </w:t>
      </w:r>
      <w:r w:rsidR="00BB01A7">
        <w:t xml:space="preserve">delivery of </w:t>
      </w:r>
      <w:r w:rsidR="0040627F">
        <w:t>advanced V2X use cases consist</w:t>
      </w:r>
      <w:r w:rsidR="005845A2">
        <w:t>ing</w:t>
      </w:r>
      <w:r w:rsidR="0040627F">
        <w:t xml:space="preserve"> of various QoS requirements, it </w:t>
      </w:r>
      <w:r w:rsidR="00C50DBB">
        <w:t xml:space="preserve">is </w:t>
      </w:r>
      <w:r w:rsidR="0040627F">
        <w:t xml:space="preserve">feasible </w:t>
      </w:r>
      <w:r w:rsidR="005845A2">
        <w:t xml:space="preserve">to </w:t>
      </w:r>
      <w:r w:rsidR="00076AF1">
        <w:t xml:space="preserve">take into account </w:t>
      </w:r>
      <w:r w:rsidR="00852E3E">
        <w:t xml:space="preserve">the QoS of </w:t>
      </w:r>
      <w:r w:rsidR="00253757">
        <w:t>V2X messages</w:t>
      </w:r>
      <w:r w:rsidR="0092514D">
        <w:t xml:space="preserve"> in the following </w:t>
      </w:r>
      <w:r w:rsidR="0014561F">
        <w:t xml:space="preserve">access stratum </w:t>
      </w:r>
      <w:r w:rsidR="0092514D">
        <w:t>procedures</w:t>
      </w:r>
      <w:r w:rsidR="00253757">
        <w:t>:</w:t>
      </w:r>
    </w:p>
    <w:p w14:paraId="1BE7B4CA" w14:textId="77777777" w:rsidR="0088272F" w:rsidRDefault="0014561F" w:rsidP="00253757">
      <w:pPr>
        <w:pStyle w:val="ListParagraph"/>
        <w:numPr>
          <w:ilvl w:val="1"/>
          <w:numId w:val="8"/>
        </w:numPr>
        <w:overflowPunct/>
        <w:autoSpaceDE/>
        <w:autoSpaceDN/>
        <w:adjustRightInd/>
        <w:spacing w:before="60" w:after="0"/>
        <w:contextualSpacing w:val="0"/>
        <w:jc w:val="left"/>
        <w:textAlignment w:val="auto"/>
      </w:pPr>
      <w:r>
        <w:t>Logical channel</w:t>
      </w:r>
      <w:r w:rsidR="0088272F">
        <w:t xml:space="preserve"> mapping and prioritization</w:t>
      </w:r>
    </w:p>
    <w:p w14:paraId="5DAA7098" w14:textId="77777777" w:rsidR="0088272F" w:rsidRDefault="0088272F" w:rsidP="00253757">
      <w:pPr>
        <w:pStyle w:val="ListParagraph"/>
        <w:numPr>
          <w:ilvl w:val="1"/>
          <w:numId w:val="8"/>
        </w:numPr>
        <w:overflowPunct/>
        <w:autoSpaceDE/>
        <w:autoSpaceDN/>
        <w:adjustRightInd/>
        <w:spacing w:before="60" w:after="0"/>
        <w:contextualSpacing w:val="0"/>
        <w:jc w:val="left"/>
        <w:textAlignment w:val="auto"/>
      </w:pPr>
      <w:proofErr w:type="spellStart"/>
      <w:r>
        <w:t>Sidelink</w:t>
      </w:r>
      <w:proofErr w:type="spellEnd"/>
      <w:r>
        <w:t xml:space="preserve"> connection management and </w:t>
      </w:r>
      <w:proofErr w:type="spellStart"/>
      <w:r>
        <w:t>sidelink</w:t>
      </w:r>
      <w:proofErr w:type="spellEnd"/>
      <w:r>
        <w:t xml:space="preserve"> bearer management</w:t>
      </w:r>
    </w:p>
    <w:p w14:paraId="2B3BF36D" w14:textId="77777777" w:rsidR="0088272F" w:rsidRDefault="0088272F" w:rsidP="00253757">
      <w:pPr>
        <w:pStyle w:val="ListParagraph"/>
        <w:numPr>
          <w:ilvl w:val="1"/>
          <w:numId w:val="8"/>
        </w:numPr>
        <w:overflowPunct/>
        <w:autoSpaceDE/>
        <w:autoSpaceDN/>
        <w:adjustRightInd/>
        <w:spacing w:before="60" w:after="0"/>
        <w:contextualSpacing w:val="0"/>
        <w:jc w:val="left"/>
        <w:textAlignment w:val="auto"/>
      </w:pPr>
      <w:r>
        <w:t>Mode-1/Mode-2 radio resource allocation</w:t>
      </w:r>
    </w:p>
    <w:p w14:paraId="013603BE" w14:textId="3D86EF27" w:rsidR="003F206F" w:rsidRDefault="007847C1" w:rsidP="00E360DD">
      <w:pPr>
        <w:pStyle w:val="ListParagraph"/>
        <w:numPr>
          <w:ilvl w:val="1"/>
          <w:numId w:val="8"/>
        </w:numPr>
        <w:overflowPunct/>
        <w:autoSpaceDE/>
        <w:autoSpaceDN/>
        <w:adjustRightInd/>
        <w:spacing w:before="60" w:after="0"/>
        <w:contextualSpacing w:val="0"/>
        <w:jc w:val="left"/>
        <w:textAlignment w:val="auto"/>
      </w:pPr>
      <w:r>
        <w:t>PC5 RAT selec</w:t>
      </w:r>
      <w:r w:rsidR="005B4D41">
        <w:t>tion and PC5/</w:t>
      </w:r>
      <w:proofErr w:type="spellStart"/>
      <w:r w:rsidR="005B4D41">
        <w:t>Uu</w:t>
      </w:r>
      <w:proofErr w:type="spellEnd"/>
      <w:r w:rsidR="005B4D41">
        <w:t xml:space="preserve"> selection</w:t>
      </w:r>
      <w:r w:rsidR="005125D0">
        <w:t xml:space="preserve">. </w:t>
      </w:r>
    </w:p>
    <w:p w14:paraId="519A4733" w14:textId="3FD3FA8F" w:rsidR="004D6659" w:rsidRDefault="00330233" w:rsidP="005A31E3">
      <w:pPr>
        <w:pStyle w:val="ListParagraph"/>
        <w:numPr>
          <w:ilvl w:val="0"/>
          <w:numId w:val="8"/>
        </w:numPr>
        <w:overflowPunct/>
        <w:autoSpaceDE/>
        <w:autoSpaceDN/>
        <w:adjustRightInd/>
        <w:spacing w:before="60" w:after="0"/>
        <w:contextualSpacing w:val="0"/>
        <w:jc w:val="left"/>
        <w:textAlignment w:val="auto"/>
        <w:rPr>
          <w:noProof/>
        </w:rPr>
      </w:pPr>
      <w:r>
        <w:rPr>
          <w:noProof/>
        </w:rPr>
        <w:t>At least f</w:t>
      </w:r>
      <w:r w:rsidR="004D6659">
        <w:rPr>
          <w:noProof/>
        </w:rPr>
        <w:t xml:space="preserve">or </w:t>
      </w:r>
      <w:r w:rsidR="005A31E3">
        <w:rPr>
          <w:noProof/>
        </w:rPr>
        <w:t>sid</w:t>
      </w:r>
      <w:r w:rsidR="00A52B78">
        <w:rPr>
          <w:noProof/>
        </w:rPr>
        <w:t>el</w:t>
      </w:r>
      <w:r w:rsidR="005A31E3">
        <w:rPr>
          <w:noProof/>
        </w:rPr>
        <w:t xml:space="preserve">ink </w:t>
      </w:r>
      <w:r w:rsidR="004D6659">
        <w:rPr>
          <w:noProof/>
        </w:rPr>
        <w:t xml:space="preserve">unicast, </w:t>
      </w:r>
      <w:r w:rsidR="00BA40CD">
        <w:rPr>
          <w:noProof/>
        </w:rPr>
        <w:t xml:space="preserve">it is feasible </w:t>
      </w:r>
      <w:r w:rsidR="00426656">
        <w:rPr>
          <w:noProof/>
        </w:rPr>
        <w:t xml:space="preserve">to design </w:t>
      </w:r>
      <w:r w:rsidR="005A31E3" w:rsidRPr="005A31E3">
        <w:t xml:space="preserve">access stratum </w:t>
      </w:r>
      <w:r w:rsidR="005A31E3">
        <w:t>assisted</w:t>
      </w:r>
      <w:r w:rsidR="005A31E3" w:rsidRPr="005A31E3">
        <w:t xml:space="preserve"> connection management</w:t>
      </w:r>
      <w:r w:rsidR="00426656">
        <w:t xml:space="preserve">, </w:t>
      </w:r>
      <w:r w:rsidR="00CF1002">
        <w:t xml:space="preserve">including procedures to establish/reject/release via PC5 RRC signalling a </w:t>
      </w:r>
      <w:proofErr w:type="spellStart"/>
      <w:r w:rsidR="00CF1002">
        <w:t>sidelink</w:t>
      </w:r>
      <w:proofErr w:type="spellEnd"/>
      <w:r w:rsidR="00CF1002">
        <w:t xml:space="preserve"> connection, </w:t>
      </w:r>
      <w:proofErr w:type="gramStart"/>
      <w:r w:rsidR="00CF1002">
        <w:t>on the basis of</w:t>
      </w:r>
      <w:proofErr w:type="gramEnd"/>
      <w:r w:rsidR="00CF1002">
        <w:t xml:space="preserve"> radio access network criteria</w:t>
      </w:r>
      <w:r w:rsidR="00426656">
        <w:t>.</w:t>
      </w:r>
    </w:p>
    <w:p w14:paraId="4D102FB9" w14:textId="2166C8F0" w:rsidR="00A52B78" w:rsidRPr="0015467D" w:rsidRDefault="004847A9" w:rsidP="00E360DD">
      <w:pPr>
        <w:pStyle w:val="ListParagraph"/>
        <w:numPr>
          <w:ilvl w:val="0"/>
          <w:numId w:val="8"/>
        </w:numPr>
        <w:overflowPunct/>
        <w:autoSpaceDE/>
        <w:autoSpaceDN/>
        <w:adjustRightInd/>
        <w:spacing w:before="60" w:after="0"/>
        <w:contextualSpacing w:val="0"/>
        <w:jc w:val="left"/>
        <w:textAlignment w:val="auto"/>
        <w:rPr>
          <w:noProof/>
        </w:rPr>
      </w:pPr>
      <w:r>
        <w:rPr>
          <w:noProof/>
        </w:rPr>
        <w:t xml:space="preserve">At least for sidelink unicast, </w:t>
      </w:r>
      <w:r w:rsidR="00426656">
        <w:rPr>
          <w:noProof/>
        </w:rPr>
        <w:t xml:space="preserve">it is feasible to design </w:t>
      </w:r>
      <w:r w:rsidR="00426656" w:rsidRPr="005A31E3">
        <w:t xml:space="preserve">access stratum </w:t>
      </w:r>
      <w:r w:rsidR="00426656">
        <w:t>assisted</w:t>
      </w:r>
      <w:r w:rsidR="00426656" w:rsidRPr="005A31E3">
        <w:t xml:space="preserve"> </w:t>
      </w:r>
      <w:r w:rsidR="00426656">
        <w:t>bearer</w:t>
      </w:r>
      <w:r w:rsidR="00426656" w:rsidRPr="005A31E3">
        <w:t xml:space="preserve"> management</w:t>
      </w:r>
      <w:r w:rsidR="00E670A0">
        <w:t>, including procedures to establish/reject</w:t>
      </w:r>
      <w:r w:rsidR="008163EE">
        <w:t xml:space="preserve">/release </w:t>
      </w:r>
      <w:r w:rsidR="00856028">
        <w:t xml:space="preserve">via PC5 RRC signalling </w:t>
      </w:r>
      <w:r w:rsidR="008163EE">
        <w:t xml:space="preserve">the </w:t>
      </w:r>
      <w:proofErr w:type="spellStart"/>
      <w:r w:rsidR="008163EE">
        <w:t>sidelink</w:t>
      </w:r>
      <w:proofErr w:type="spellEnd"/>
      <w:r w:rsidR="008163EE">
        <w:t xml:space="preserve"> bearer</w:t>
      </w:r>
      <w:r w:rsidR="003313C4">
        <w:t xml:space="preserve">, </w:t>
      </w:r>
      <w:proofErr w:type="gramStart"/>
      <w:r w:rsidR="003313C4">
        <w:t>on the basis of</w:t>
      </w:r>
      <w:proofErr w:type="gramEnd"/>
      <w:r w:rsidR="003313C4">
        <w:t xml:space="preserve"> radio access network criteria.</w:t>
      </w:r>
      <w:r w:rsidR="00E360DD" w:rsidRPr="0015467D">
        <w:rPr>
          <w:noProof/>
        </w:rPr>
        <w:t xml:space="preserve"> </w:t>
      </w:r>
    </w:p>
    <w:p w14:paraId="64D95680" w14:textId="77777777" w:rsidR="0015467D" w:rsidRPr="0015467D" w:rsidRDefault="0015467D" w:rsidP="0015467D">
      <w:pPr>
        <w:pStyle w:val="ListParagraph"/>
        <w:numPr>
          <w:ilvl w:val="0"/>
          <w:numId w:val="8"/>
        </w:numPr>
        <w:overflowPunct/>
        <w:autoSpaceDE/>
        <w:autoSpaceDN/>
        <w:adjustRightInd/>
        <w:spacing w:before="60" w:after="0"/>
        <w:contextualSpacing w:val="0"/>
        <w:jc w:val="left"/>
        <w:textAlignment w:val="auto"/>
        <w:rPr>
          <w:noProof/>
        </w:rPr>
      </w:pPr>
      <w:r w:rsidRPr="0015467D">
        <w:rPr>
          <w:noProof/>
        </w:rPr>
        <w:t>NR UE autonomous resource allocation for sidelink (Mode 2) is feasible using procedures based on sensing, resource selection, and transmission with reservations. </w:t>
      </w:r>
    </w:p>
    <w:p w14:paraId="00D86776" w14:textId="442C688B" w:rsidR="0015467D" w:rsidRPr="0015467D" w:rsidRDefault="0015467D" w:rsidP="0015467D">
      <w:pPr>
        <w:pStyle w:val="ListParagraph"/>
        <w:numPr>
          <w:ilvl w:val="0"/>
          <w:numId w:val="8"/>
        </w:numPr>
        <w:overflowPunct/>
        <w:autoSpaceDE/>
        <w:autoSpaceDN/>
        <w:adjustRightInd/>
        <w:spacing w:before="60" w:after="0"/>
        <w:contextualSpacing w:val="0"/>
        <w:jc w:val="left"/>
        <w:textAlignment w:val="auto"/>
        <w:rPr>
          <w:noProof/>
        </w:rPr>
      </w:pPr>
      <w:r w:rsidRPr="0015467D">
        <w:rPr>
          <w:noProof/>
        </w:rPr>
        <w:t>NR Uu controlled resource allocation for sidelink (Mode 1)</w:t>
      </w:r>
      <w:r w:rsidR="009D23EF">
        <w:rPr>
          <w:noProof/>
        </w:rPr>
        <w:t>, including</w:t>
      </w:r>
      <w:r w:rsidR="00373A77">
        <w:rPr>
          <w:noProof/>
        </w:rPr>
        <w:t xml:space="preserve"> SL dynamic grant</w:t>
      </w:r>
      <w:r w:rsidR="002D78EF">
        <w:rPr>
          <w:noProof/>
        </w:rPr>
        <w:t>s and SL configured grants</w:t>
      </w:r>
      <w:r w:rsidR="00B13AD5">
        <w:rPr>
          <w:noProof/>
        </w:rPr>
        <w:t>,</w:t>
      </w:r>
      <w:r w:rsidRPr="0015467D">
        <w:rPr>
          <w:noProof/>
        </w:rPr>
        <w:t xml:space="preserve"> is feasible</w:t>
      </w:r>
      <w:r w:rsidR="00B13AD5">
        <w:rPr>
          <w:noProof/>
        </w:rPr>
        <w:t xml:space="preserve">. </w:t>
      </w:r>
      <w:r w:rsidR="0065066B">
        <w:rPr>
          <w:noProof/>
        </w:rPr>
        <w:t>In order t</w:t>
      </w:r>
      <w:r w:rsidR="001B11EA">
        <w:rPr>
          <w:noProof/>
        </w:rPr>
        <w:t>o target</w:t>
      </w:r>
      <w:r w:rsidR="00B13AD5">
        <w:rPr>
          <w:noProof/>
        </w:rPr>
        <w:t xml:space="preserve"> </w:t>
      </w:r>
      <w:r w:rsidR="00A45042">
        <w:rPr>
          <w:noProof/>
        </w:rPr>
        <w:t>stringent latency requirements</w:t>
      </w:r>
      <w:r w:rsidR="00CC1791">
        <w:rPr>
          <w:noProof/>
        </w:rPr>
        <w:t xml:space="preserve">, it is </w:t>
      </w:r>
      <w:r w:rsidR="00693EFB">
        <w:rPr>
          <w:noProof/>
        </w:rPr>
        <w:t>considered beneficial</w:t>
      </w:r>
      <w:r w:rsidR="00CC1791">
        <w:rPr>
          <w:noProof/>
        </w:rPr>
        <w:t xml:space="preserve"> </w:t>
      </w:r>
      <w:r w:rsidR="00C545D8">
        <w:rPr>
          <w:noProof/>
        </w:rPr>
        <w:t xml:space="preserve">for the Mode 1 resource allocation provisioning </w:t>
      </w:r>
      <w:r w:rsidR="00EA024C">
        <w:rPr>
          <w:noProof/>
        </w:rPr>
        <w:t xml:space="preserve">to </w:t>
      </w:r>
      <w:r w:rsidR="00CC1791">
        <w:rPr>
          <w:noProof/>
        </w:rPr>
        <w:t xml:space="preserve">support </w:t>
      </w:r>
      <w:r w:rsidR="00EA024C">
        <w:rPr>
          <w:noProof/>
        </w:rPr>
        <w:t>procedures for reduced latency</w:t>
      </w:r>
      <w:r>
        <w:rPr>
          <w:noProof/>
        </w:rPr>
        <w:t xml:space="preserve"> </w:t>
      </w:r>
      <w:r w:rsidRPr="0015467D">
        <w:rPr>
          <w:noProof/>
        </w:rPr>
        <w:t>.</w:t>
      </w:r>
    </w:p>
    <w:p w14:paraId="2FDA0C0B" w14:textId="0EB94F20" w:rsidR="0015467D" w:rsidRPr="00AA6F0A" w:rsidRDefault="0015467D" w:rsidP="005A31E3">
      <w:pPr>
        <w:pStyle w:val="ListParagraph"/>
        <w:numPr>
          <w:ilvl w:val="0"/>
          <w:numId w:val="8"/>
        </w:numPr>
        <w:overflowPunct/>
        <w:autoSpaceDE/>
        <w:autoSpaceDN/>
        <w:adjustRightInd/>
        <w:spacing w:before="60" w:after="0"/>
        <w:contextualSpacing w:val="0"/>
        <w:jc w:val="left"/>
        <w:textAlignment w:val="auto"/>
        <w:rPr>
          <w:noProof/>
        </w:rPr>
      </w:pPr>
      <w:r>
        <w:rPr>
          <w:noProof/>
        </w:rPr>
        <w:t>T</w:t>
      </w:r>
      <w:r w:rsidR="00AA6F0A">
        <w:rPr>
          <w:noProof/>
        </w:rPr>
        <w:t>x</w:t>
      </w:r>
      <w:r>
        <w:rPr>
          <w:noProof/>
        </w:rPr>
        <w:t xml:space="preserve"> profile based </w:t>
      </w:r>
      <w:r w:rsidR="00AA6F0A">
        <w:rPr>
          <w:noProof/>
        </w:rPr>
        <w:t xml:space="preserve">sidelink </w:t>
      </w:r>
      <w:r w:rsidR="00C273ED">
        <w:rPr>
          <w:noProof/>
        </w:rPr>
        <w:t xml:space="preserve">PC5 </w:t>
      </w:r>
      <w:r>
        <w:rPr>
          <w:noProof/>
        </w:rPr>
        <w:t xml:space="preserve">RAT selection is </w:t>
      </w:r>
      <w:r w:rsidR="00651A85">
        <w:rPr>
          <w:noProof/>
        </w:rPr>
        <w:t>supported</w:t>
      </w:r>
      <w:r w:rsidR="00D548CE">
        <w:rPr>
          <w:noProof/>
        </w:rPr>
        <w:t>.</w:t>
      </w:r>
    </w:p>
    <w:p w14:paraId="17843EAF" w14:textId="2B209034" w:rsidR="00AA6F0A" w:rsidRPr="00AA6F0A" w:rsidRDefault="00B85D74" w:rsidP="005A31E3">
      <w:pPr>
        <w:pStyle w:val="ListParagraph"/>
        <w:numPr>
          <w:ilvl w:val="0"/>
          <w:numId w:val="8"/>
        </w:numPr>
        <w:overflowPunct/>
        <w:autoSpaceDE/>
        <w:autoSpaceDN/>
        <w:adjustRightInd/>
        <w:spacing w:before="60" w:after="0"/>
        <w:contextualSpacing w:val="0"/>
        <w:jc w:val="left"/>
        <w:textAlignment w:val="auto"/>
        <w:rPr>
          <w:noProof/>
        </w:rPr>
      </w:pPr>
      <w:r>
        <w:rPr>
          <w:noProof/>
        </w:rPr>
        <w:lastRenderedPageBreak/>
        <w:t xml:space="preserve">To allow the </w:t>
      </w:r>
      <w:r w:rsidR="00AA6F0A">
        <w:rPr>
          <w:noProof/>
        </w:rPr>
        <w:t>upper layer</w:t>
      </w:r>
      <w:r>
        <w:rPr>
          <w:noProof/>
        </w:rPr>
        <w:t xml:space="preserve">s to </w:t>
      </w:r>
      <w:r w:rsidR="00EB7F73">
        <w:rPr>
          <w:noProof/>
        </w:rPr>
        <w:t>properly select</w:t>
      </w:r>
      <w:r w:rsidR="0075588A">
        <w:rPr>
          <w:noProof/>
        </w:rPr>
        <w:t xml:space="preserve"> </w:t>
      </w:r>
      <w:r w:rsidR="006B717C">
        <w:rPr>
          <w:noProof/>
        </w:rPr>
        <w:t xml:space="preserve">the </w:t>
      </w:r>
      <w:r w:rsidR="007A6CF2">
        <w:rPr>
          <w:noProof/>
        </w:rPr>
        <w:t>Uu</w:t>
      </w:r>
      <w:r w:rsidR="00781260">
        <w:rPr>
          <w:noProof/>
        </w:rPr>
        <w:t xml:space="preserve"> </w:t>
      </w:r>
      <w:r w:rsidR="0075588A">
        <w:rPr>
          <w:noProof/>
        </w:rPr>
        <w:t xml:space="preserve">or </w:t>
      </w:r>
      <w:r w:rsidR="00781260">
        <w:rPr>
          <w:noProof/>
        </w:rPr>
        <w:t xml:space="preserve">the </w:t>
      </w:r>
      <w:r w:rsidR="007A6CF2">
        <w:rPr>
          <w:noProof/>
        </w:rPr>
        <w:t>PC5 interface</w:t>
      </w:r>
      <w:r w:rsidR="0075588A">
        <w:rPr>
          <w:noProof/>
        </w:rPr>
        <w:t xml:space="preserve"> </w:t>
      </w:r>
      <w:r w:rsidR="00781260">
        <w:rPr>
          <w:noProof/>
        </w:rPr>
        <w:t>for the transmission of V2X messages,</w:t>
      </w:r>
      <w:r w:rsidR="0075588A">
        <w:rPr>
          <w:noProof/>
        </w:rPr>
        <w:t xml:space="preserve"> </w:t>
      </w:r>
      <w:r w:rsidR="00AA6F0A">
        <w:rPr>
          <w:noProof/>
        </w:rPr>
        <w:t xml:space="preserve"> </w:t>
      </w:r>
      <w:r w:rsidR="0075588A">
        <w:rPr>
          <w:noProof/>
        </w:rPr>
        <w:t xml:space="preserve">it is beneficial to </w:t>
      </w:r>
      <w:r w:rsidR="000C02B9">
        <w:rPr>
          <w:noProof/>
        </w:rPr>
        <w:t xml:space="preserve">introduce criteria in the </w:t>
      </w:r>
      <w:r w:rsidR="005B24C4">
        <w:rPr>
          <w:noProof/>
        </w:rPr>
        <w:t xml:space="preserve">radio </w:t>
      </w:r>
      <w:r w:rsidR="000C02B9">
        <w:rPr>
          <w:noProof/>
        </w:rPr>
        <w:t xml:space="preserve">access </w:t>
      </w:r>
      <w:r w:rsidR="005B24C4">
        <w:rPr>
          <w:noProof/>
        </w:rPr>
        <w:t>network</w:t>
      </w:r>
      <w:r w:rsidR="000C02B9">
        <w:rPr>
          <w:noProof/>
        </w:rPr>
        <w:t xml:space="preserve"> to determine </w:t>
      </w:r>
      <w:r w:rsidR="00AA6F0A">
        <w:rPr>
          <w:noProof/>
        </w:rPr>
        <w:t>the availability/unavailablility of</w:t>
      </w:r>
      <w:r w:rsidR="000C02B9">
        <w:rPr>
          <w:noProof/>
        </w:rPr>
        <w:t xml:space="preserve"> the PC5/Uu</w:t>
      </w:r>
      <w:r w:rsidR="00AA6F0A">
        <w:rPr>
          <w:noProof/>
        </w:rPr>
        <w:t xml:space="preserve"> interface.  </w:t>
      </w:r>
    </w:p>
    <w:p w14:paraId="191BA15E" w14:textId="3A6826C5" w:rsidR="00AA6F0A" w:rsidRPr="00AA6F0A" w:rsidRDefault="00AA6F0A" w:rsidP="005A31E3">
      <w:pPr>
        <w:pStyle w:val="ListParagraph"/>
        <w:numPr>
          <w:ilvl w:val="0"/>
          <w:numId w:val="8"/>
        </w:numPr>
        <w:overflowPunct/>
        <w:autoSpaceDE/>
        <w:autoSpaceDN/>
        <w:adjustRightInd/>
        <w:spacing w:before="60" w:after="0"/>
        <w:contextualSpacing w:val="0"/>
        <w:jc w:val="left"/>
        <w:textAlignment w:val="auto"/>
        <w:rPr>
          <w:noProof/>
        </w:rPr>
      </w:pPr>
      <w:r>
        <w:rPr>
          <w:noProof/>
        </w:rPr>
        <w:t xml:space="preserve">Sidelink QoS flow is feasible. </w:t>
      </w:r>
    </w:p>
    <w:p w14:paraId="3B1D138F" w14:textId="77777777" w:rsidR="00AA6F0A" w:rsidRDefault="00AA6F0A" w:rsidP="00AA6F0A">
      <w:pPr>
        <w:overflowPunct/>
        <w:autoSpaceDE/>
        <w:autoSpaceDN/>
        <w:adjustRightInd/>
        <w:spacing w:before="60" w:after="0"/>
        <w:jc w:val="left"/>
        <w:textAlignment w:val="auto"/>
        <w:rPr>
          <w:noProof/>
        </w:rPr>
      </w:pPr>
    </w:p>
    <w:p w14:paraId="20D2F50F" w14:textId="3E50AF4C" w:rsidR="00AA6F0A" w:rsidRDefault="00AA6F0A" w:rsidP="00AA6F0A">
      <w:pPr>
        <w:overflowPunct/>
        <w:autoSpaceDE/>
        <w:autoSpaceDN/>
        <w:adjustRightInd/>
        <w:spacing w:after="0"/>
        <w:rPr>
          <w:rFonts w:cs="Arial"/>
          <w:szCs w:val="22"/>
        </w:rPr>
      </w:pPr>
      <w:r w:rsidRPr="00AA6F0A">
        <w:rPr>
          <w:rFonts w:cs="Arial"/>
          <w:szCs w:val="22"/>
        </w:rPr>
        <w:t>With respect to the NR </w:t>
      </w:r>
      <w:proofErr w:type="spellStart"/>
      <w:r w:rsidRPr="00AA6F0A">
        <w:rPr>
          <w:rFonts w:cs="Arial"/>
          <w:szCs w:val="22"/>
        </w:rPr>
        <w:t>Uu</w:t>
      </w:r>
      <w:proofErr w:type="spellEnd"/>
      <w:r w:rsidRPr="00AA6F0A">
        <w:rPr>
          <w:rFonts w:cs="Arial"/>
          <w:szCs w:val="22"/>
        </w:rPr>
        <w:t> interface, the RAN WGs conclude that it is feasible for the NR </w:t>
      </w:r>
      <w:proofErr w:type="spellStart"/>
      <w:r w:rsidRPr="00AA6F0A">
        <w:rPr>
          <w:rFonts w:cs="Arial"/>
          <w:szCs w:val="22"/>
        </w:rPr>
        <w:t>Uu</w:t>
      </w:r>
      <w:proofErr w:type="spellEnd"/>
      <w:r w:rsidRPr="00AA6F0A">
        <w:rPr>
          <w:rFonts w:cs="Arial"/>
          <w:szCs w:val="22"/>
        </w:rPr>
        <w:t> interface to support advanced V2X use cases. The RAN WGs have identified solutions to improve the latency, capacity</w:t>
      </w:r>
      <w:r w:rsidRPr="00AA6F0A">
        <w:rPr>
          <w:rFonts w:cs="Arial"/>
          <w:szCs w:val="22"/>
          <w:lang w:eastAsia="ja-JP"/>
        </w:rPr>
        <w:t>,</w:t>
      </w:r>
      <w:r w:rsidRPr="00AA6F0A">
        <w:rPr>
          <w:rFonts w:cs="Arial"/>
          <w:szCs w:val="22"/>
        </w:rPr>
        <w:t> and reliability performance of the NR </w:t>
      </w:r>
      <w:proofErr w:type="spellStart"/>
      <w:r w:rsidRPr="00AA6F0A">
        <w:rPr>
          <w:rFonts w:cs="Arial"/>
          <w:szCs w:val="22"/>
        </w:rPr>
        <w:t>Uu</w:t>
      </w:r>
      <w:proofErr w:type="spellEnd"/>
      <w:r w:rsidRPr="00AA6F0A">
        <w:rPr>
          <w:rFonts w:cs="Arial"/>
          <w:szCs w:val="22"/>
        </w:rPr>
        <w:t> interface. The RAN WGs recommend supporting the following solutions as identified in this TR:</w:t>
      </w:r>
    </w:p>
    <w:p w14:paraId="3861CD14" w14:textId="77777777" w:rsidR="00AA6F0A" w:rsidRDefault="00AA6F0A" w:rsidP="00AA6F0A">
      <w:pPr>
        <w:overflowPunct/>
        <w:autoSpaceDE/>
        <w:autoSpaceDN/>
        <w:adjustRightInd/>
        <w:spacing w:after="0"/>
        <w:rPr>
          <w:rFonts w:cs="Arial"/>
          <w:szCs w:val="22"/>
        </w:rPr>
      </w:pPr>
    </w:p>
    <w:p w14:paraId="1C826D43" w14:textId="3BF712FD" w:rsidR="00AA6F0A" w:rsidRPr="00AA6F0A" w:rsidRDefault="00AA6F0A" w:rsidP="00AA6F0A">
      <w:pPr>
        <w:numPr>
          <w:ilvl w:val="0"/>
          <w:numId w:val="10"/>
        </w:numPr>
        <w:overflowPunct/>
        <w:autoSpaceDE/>
        <w:autoSpaceDN/>
        <w:adjustRightInd/>
        <w:spacing w:after="0"/>
        <w:ind w:left="360" w:firstLine="0"/>
        <w:rPr>
          <w:rFonts w:cs="Arial"/>
          <w:szCs w:val="22"/>
        </w:rPr>
      </w:pPr>
      <w:r w:rsidRPr="00AA6F0A">
        <w:rPr>
          <w:rFonts w:cs="Arial"/>
          <w:szCs w:val="22"/>
        </w:rPr>
        <w:t>Multiple simultaneously active uplink configured grants. </w:t>
      </w:r>
    </w:p>
    <w:p w14:paraId="52A6632E" w14:textId="77777777" w:rsidR="00AA6F0A" w:rsidRPr="00AA6F0A" w:rsidRDefault="00AA6F0A" w:rsidP="00AA6F0A">
      <w:pPr>
        <w:numPr>
          <w:ilvl w:val="0"/>
          <w:numId w:val="10"/>
        </w:numPr>
        <w:overflowPunct/>
        <w:autoSpaceDE/>
        <w:autoSpaceDN/>
        <w:adjustRightInd/>
        <w:spacing w:after="0"/>
        <w:ind w:left="360" w:firstLine="0"/>
        <w:rPr>
          <w:rFonts w:cs="Arial"/>
          <w:szCs w:val="22"/>
        </w:rPr>
      </w:pPr>
      <w:r w:rsidRPr="00AA6F0A">
        <w:rPr>
          <w:rFonts w:cs="Arial"/>
          <w:szCs w:val="22"/>
        </w:rPr>
        <w:t>UE reports containing assistance information.</w:t>
      </w:r>
    </w:p>
    <w:p w14:paraId="1F2CA269" w14:textId="58F49C4D" w:rsidR="00AA6F0A" w:rsidRPr="004D6659" w:rsidRDefault="00AA6F0A" w:rsidP="00AA6F0A">
      <w:pPr>
        <w:overflowPunct/>
        <w:autoSpaceDE/>
        <w:autoSpaceDN/>
        <w:adjustRightInd/>
        <w:spacing w:before="60" w:after="0"/>
        <w:jc w:val="left"/>
        <w:textAlignment w:val="auto"/>
        <w:rPr>
          <w:noProof/>
        </w:rPr>
      </w:pPr>
      <w:r w:rsidRPr="00AA6F0A">
        <w:rPr>
          <w:noProof/>
        </w:rPr>
        <w:t xml:space="preserve"> </w:t>
      </w:r>
    </w:p>
    <w:p w14:paraId="3B9C2DBC" w14:textId="7BCAFA91" w:rsidR="00E969B3" w:rsidRDefault="00E969B3" w:rsidP="00E969B3">
      <w:pPr>
        <w:pStyle w:val="Proposal"/>
        <w:numPr>
          <w:ilvl w:val="0"/>
          <w:numId w:val="0"/>
        </w:numPr>
        <w:ind w:left="1701" w:hanging="1701"/>
        <w:jc w:val="center"/>
      </w:pPr>
    </w:p>
    <w:p w14:paraId="34FB7653" w14:textId="0A6C4ABF" w:rsidR="00E969B3" w:rsidRDefault="00E969B3" w:rsidP="00E969B3">
      <w:pPr>
        <w:pStyle w:val="Proposal"/>
        <w:numPr>
          <w:ilvl w:val="0"/>
          <w:numId w:val="0"/>
        </w:numPr>
        <w:ind w:left="1701" w:hanging="1701"/>
        <w:jc w:val="center"/>
      </w:pPr>
    </w:p>
    <w:p w14:paraId="75FCA3B3" w14:textId="77777777" w:rsidR="00E969B3" w:rsidRDefault="00E969B3" w:rsidP="00E969B3">
      <w:pPr>
        <w:jc w:val="center"/>
        <w:rPr>
          <w:rFonts w:eastAsia="Malgun Gothic"/>
          <w:b/>
          <w:sz w:val="36"/>
        </w:rPr>
      </w:pPr>
      <w:r>
        <w:rPr>
          <w:b/>
          <w:sz w:val="36"/>
        </w:rPr>
        <w:t>********* End of Change **********</w:t>
      </w:r>
    </w:p>
    <w:p w14:paraId="777C3FCD" w14:textId="77777777" w:rsidR="00E969B3" w:rsidRDefault="00E969B3" w:rsidP="00E969B3">
      <w:pPr>
        <w:pStyle w:val="Proposal"/>
        <w:numPr>
          <w:ilvl w:val="0"/>
          <w:numId w:val="0"/>
        </w:numPr>
        <w:ind w:left="1701" w:hanging="1701"/>
        <w:jc w:val="center"/>
      </w:pPr>
    </w:p>
    <w:p w14:paraId="7E0CA1CC" w14:textId="77777777" w:rsidR="00201BEF" w:rsidRPr="00E32E8E" w:rsidRDefault="00201BEF" w:rsidP="00201BEF">
      <w:pPr>
        <w:pStyle w:val="Heading1"/>
        <w:overflowPunct/>
        <w:autoSpaceDE/>
        <w:autoSpaceDN/>
        <w:adjustRightInd/>
        <w:textAlignment w:val="auto"/>
      </w:pPr>
      <w:bookmarkStart w:id="3" w:name="_Ref528871418"/>
      <w:r w:rsidRPr="00E32E8E">
        <w:t>Conclusions</w:t>
      </w:r>
      <w:bookmarkEnd w:id="3"/>
    </w:p>
    <w:p w14:paraId="0BC2D9D7" w14:textId="36FE5ED7" w:rsidR="00AB4383" w:rsidRPr="00AB4383" w:rsidRDefault="00E969B3" w:rsidP="00201BEF">
      <w:pPr>
        <w:rPr>
          <w:b/>
        </w:rPr>
      </w:pPr>
      <w:r>
        <w:t>In this paper, we propose to agree on the T</w:t>
      </w:r>
      <w:r w:rsidR="006C4905">
        <w:t>P</w:t>
      </w:r>
      <w:r>
        <w:t xml:space="preserve"> given in Section 2.</w:t>
      </w:r>
    </w:p>
    <w:p w14:paraId="4D2BC573" w14:textId="77777777" w:rsidR="00201BEF" w:rsidRDefault="00201BEF" w:rsidP="00201BEF">
      <w:pPr>
        <w:pStyle w:val="Heading1"/>
      </w:pPr>
      <w:r>
        <w:t>References</w:t>
      </w:r>
    </w:p>
    <w:p w14:paraId="2342BD66" w14:textId="77777777" w:rsidR="00201BEF" w:rsidRPr="00672C14" w:rsidRDefault="00201BEF" w:rsidP="00201BEF"/>
    <w:p w14:paraId="5268A5C1" w14:textId="410189B1" w:rsidR="00201BEF" w:rsidRPr="00B32F7F" w:rsidRDefault="00E969B3" w:rsidP="00201BEF">
      <w:pPr>
        <w:pStyle w:val="Reference"/>
        <w:numPr>
          <w:ilvl w:val="0"/>
          <w:numId w:val="5"/>
        </w:numPr>
        <w:textAlignment w:val="auto"/>
      </w:pPr>
      <w:r>
        <w:rPr>
          <w:rStyle w:val="normaltextrun"/>
          <w:color w:val="000000"/>
          <w:sz w:val="22"/>
          <w:szCs w:val="22"/>
          <w:shd w:val="clear" w:color="auto" w:fill="FFFFFF"/>
        </w:rPr>
        <w:t>RP-181480, “New SID: Study on NR V2X”, Vodafone, RAN Meeting #80, June 11th -14th, 2018.</w:t>
      </w:r>
    </w:p>
    <w:sectPr w:rsidR="00201BEF" w:rsidRPr="00B32F7F">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21C419" w14:textId="77777777" w:rsidR="00D102D9" w:rsidRDefault="00D102D9">
      <w:pPr>
        <w:spacing w:after="0"/>
      </w:pPr>
      <w:r>
        <w:separator/>
      </w:r>
    </w:p>
  </w:endnote>
  <w:endnote w:type="continuationSeparator" w:id="0">
    <w:p w14:paraId="10D638BB" w14:textId="77777777" w:rsidR="00D102D9" w:rsidRDefault="00D102D9">
      <w:pPr>
        <w:spacing w:after="0"/>
      </w:pPr>
      <w:r>
        <w:continuationSeparator/>
      </w:r>
    </w:p>
  </w:endnote>
  <w:endnote w:type="continuationNotice" w:id="1">
    <w:p w14:paraId="2C355753" w14:textId="77777777" w:rsidR="00D102D9" w:rsidRDefault="00D102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EE817" w14:textId="77777777" w:rsidR="00013DEC" w:rsidRDefault="00EC57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3D1690" w14:textId="77777777" w:rsidR="00D102D9" w:rsidRDefault="00D102D9">
      <w:pPr>
        <w:spacing w:after="0"/>
      </w:pPr>
      <w:r>
        <w:separator/>
      </w:r>
    </w:p>
  </w:footnote>
  <w:footnote w:type="continuationSeparator" w:id="0">
    <w:p w14:paraId="5ED44686" w14:textId="77777777" w:rsidR="00D102D9" w:rsidRDefault="00D102D9">
      <w:pPr>
        <w:spacing w:after="0"/>
      </w:pPr>
      <w:r>
        <w:continuationSeparator/>
      </w:r>
    </w:p>
  </w:footnote>
  <w:footnote w:type="continuationNotice" w:id="1">
    <w:p w14:paraId="436A61F5" w14:textId="77777777" w:rsidR="00D102D9" w:rsidRDefault="00D102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5B7C5" w14:textId="77777777" w:rsidR="00013DEC" w:rsidRDefault="00EC57C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7E0AF6"/>
    <w:multiLevelType w:val="hybridMultilevel"/>
    <w:tmpl w:val="007E4E58"/>
    <w:lvl w:ilvl="0" w:tplc="143CAFA0">
      <w:start w:val="12"/>
      <w:numFmt w:val="bullet"/>
      <w:lvlText w:val="-"/>
      <w:lvlJc w:val="left"/>
      <w:pPr>
        <w:ind w:left="720" w:hanging="360"/>
      </w:pPr>
      <w:rPr>
        <w:rFonts w:ascii="Arial" w:eastAsia="Times New Roman" w:hAnsi="Arial" w:cs="Aria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 w15:restartNumberingAfterBreak="0">
    <w:nsid w:val="10A071C4"/>
    <w:multiLevelType w:val="hybridMultilevel"/>
    <w:tmpl w:val="AB02EDB8"/>
    <w:lvl w:ilvl="0" w:tplc="EE888660">
      <w:start w:val="12"/>
      <w:numFmt w:val="bullet"/>
      <w:lvlText w:val="-"/>
      <w:lvlJc w:val="left"/>
      <w:pPr>
        <w:ind w:left="720" w:hanging="360"/>
      </w:pPr>
      <w:rPr>
        <w:rFonts w:ascii="Arial" w:eastAsia="Times New Roman" w:hAnsi="Arial" w:cs="Aria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 w15:restartNumberingAfterBreak="0">
    <w:nsid w:val="22390F9F"/>
    <w:multiLevelType w:val="multilevel"/>
    <w:tmpl w:val="18862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AA46647"/>
    <w:multiLevelType w:val="hybridMultilevel"/>
    <w:tmpl w:val="D07E1640"/>
    <w:lvl w:ilvl="0" w:tplc="ECD2F07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38B774E"/>
    <w:multiLevelType w:val="multilevel"/>
    <w:tmpl w:val="6D0AB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55649F5"/>
    <w:multiLevelType w:val="hybridMultilevel"/>
    <w:tmpl w:val="1D8C0E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B94FA7"/>
    <w:multiLevelType w:val="hybridMultilevel"/>
    <w:tmpl w:val="3338527E"/>
    <w:lvl w:ilvl="0" w:tplc="250A751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4"/>
  </w:num>
  <w:num w:numId="4">
    <w:abstractNumId w:val="8"/>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
  </w:num>
  <w:num w:numId="8">
    <w:abstractNumId w:val="6"/>
  </w:num>
  <w:num w:numId="9">
    <w:abstractNumId w:val="5"/>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hyphenationZone w:val="425"/>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BEF"/>
    <w:rsid w:val="00003798"/>
    <w:rsid w:val="0000651D"/>
    <w:rsid w:val="00013A2D"/>
    <w:rsid w:val="00014237"/>
    <w:rsid w:val="00014CD0"/>
    <w:rsid w:val="00021B36"/>
    <w:rsid w:val="000223DA"/>
    <w:rsid w:val="00022F80"/>
    <w:rsid w:val="000404AA"/>
    <w:rsid w:val="00040900"/>
    <w:rsid w:val="000508B4"/>
    <w:rsid w:val="00066846"/>
    <w:rsid w:val="00073E80"/>
    <w:rsid w:val="00076AF1"/>
    <w:rsid w:val="00085D79"/>
    <w:rsid w:val="000860D1"/>
    <w:rsid w:val="000954F1"/>
    <w:rsid w:val="00097CBC"/>
    <w:rsid w:val="000A2590"/>
    <w:rsid w:val="000A7E60"/>
    <w:rsid w:val="000C02B9"/>
    <w:rsid w:val="000C789E"/>
    <w:rsid w:val="000E352C"/>
    <w:rsid w:val="00114749"/>
    <w:rsid w:val="0011718B"/>
    <w:rsid w:val="0013046D"/>
    <w:rsid w:val="00134769"/>
    <w:rsid w:val="00140CF4"/>
    <w:rsid w:val="0014561F"/>
    <w:rsid w:val="001521A1"/>
    <w:rsid w:val="0015467D"/>
    <w:rsid w:val="001600D2"/>
    <w:rsid w:val="00163A08"/>
    <w:rsid w:val="00165617"/>
    <w:rsid w:val="00186541"/>
    <w:rsid w:val="001964AB"/>
    <w:rsid w:val="001A39F8"/>
    <w:rsid w:val="001B11EA"/>
    <w:rsid w:val="001B2875"/>
    <w:rsid w:val="001D01A7"/>
    <w:rsid w:val="001E0C08"/>
    <w:rsid w:val="001F22F1"/>
    <w:rsid w:val="001F4312"/>
    <w:rsid w:val="00201BEF"/>
    <w:rsid w:val="002054B8"/>
    <w:rsid w:val="00237665"/>
    <w:rsid w:val="0024466E"/>
    <w:rsid w:val="0024514B"/>
    <w:rsid w:val="00253757"/>
    <w:rsid w:val="00262777"/>
    <w:rsid w:val="002A4476"/>
    <w:rsid w:val="002A64DD"/>
    <w:rsid w:val="002D78EF"/>
    <w:rsid w:val="003002A0"/>
    <w:rsid w:val="00326B30"/>
    <w:rsid w:val="00330233"/>
    <w:rsid w:val="003313C4"/>
    <w:rsid w:val="003405EA"/>
    <w:rsid w:val="00365053"/>
    <w:rsid w:val="00373A77"/>
    <w:rsid w:val="00375C04"/>
    <w:rsid w:val="0038632E"/>
    <w:rsid w:val="00393F5F"/>
    <w:rsid w:val="003C2466"/>
    <w:rsid w:val="003C2573"/>
    <w:rsid w:val="003C4405"/>
    <w:rsid w:val="003D16F4"/>
    <w:rsid w:val="003D5EBD"/>
    <w:rsid w:val="003E24E9"/>
    <w:rsid w:val="003F206F"/>
    <w:rsid w:val="00405849"/>
    <w:rsid w:val="0040627F"/>
    <w:rsid w:val="004179E3"/>
    <w:rsid w:val="00426656"/>
    <w:rsid w:val="0043115F"/>
    <w:rsid w:val="00437896"/>
    <w:rsid w:val="00445476"/>
    <w:rsid w:val="00451B46"/>
    <w:rsid w:val="004847A9"/>
    <w:rsid w:val="00484A67"/>
    <w:rsid w:val="004A174E"/>
    <w:rsid w:val="004C4D80"/>
    <w:rsid w:val="004D28FB"/>
    <w:rsid w:val="004D6659"/>
    <w:rsid w:val="004E13C4"/>
    <w:rsid w:val="004E7B0D"/>
    <w:rsid w:val="004F248E"/>
    <w:rsid w:val="00506890"/>
    <w:rsid w:val="0050799F"/>
    <w:rsid w:val="005125D0"/>
    <w:rsid w:val="00513BC2"/>
    <w:rsid w:val="00563AEF"/>
    <w:rsid w:val="00581CEE"/>
    <w:rsid w:val="00582954"/>
    <w:rsid w:val="005845A2"/>
    <w:rsid w:val="005A31E3"/>
    <w:rsid w:val="005B24C4"/>
    <w:rsid w:val="005B4D41"/>
    <w:rsid w:val="005C6E32"/>
    <w:rsid w:val="005D209C"/>
    <w:rsid w:val="005E14A3"/>
    <w:rsid w:val="005E15FD"/>
    <w:rsid w:val="005F2F4D"/>
    <w:rsid w:val="005F5AAA"/>
    <w:rsid w:val="005F7EC3"/>
    <w:rsid w:val="0060678D"/>
    <w:rsid w:val="006123E7"/>
    <w:rsid w:val="00621389"/>
    <w:rsid w:val="0064158F"/>
    <w:rsid w:val="0065066B"/>
    <w:rsid w:val="00651A85"/>
    <w:rsid w:val="006547DF"/>
    <w:rsid w:val="0068182E"/>
    <w:rsid w:val="00683E47"/>
    <w:rsid w:val="00687DB5"/>
    <w:rsid w:val="00693EFB"/>
    <w:rsid w:val="006B717C"/>
    <w:rsid w:val="006C4905"/>
    <w:rsid w:val="006C7558"/>
    <w:rsid w:val="006E1192"/>
    <w:rsid w:val="006F1EFF"/>
    <w:rsid w:val="006F4146"/>
    <w:rsid w:val="007004BD"/>
    <w:rsid w:val="0071109E"/>
    <w:rsid w:val="00711F96"/>
    <w:rsid w:val="007357F6"/>
    <w:rsid w:val="00746A82"/>
    <w:rsid w:val="0075588A"/>
    <w:rsid w:val="00781260"/>
    <w:rsid w:val="00781B7E"/>
    <w:rsid w:val="007847C1"/>
    <w:rsid w:val="007A0CE2"/>
    <w:rsid w:val="007A6CF2"/>
    <w:rsid w:val="007B1F2A"/>
    <w:rsid w:val="007B3F2D"/>
    <w:rsid w:val="007C2D95"/>
    <w:rsid w:val="007C7168"/>
    <w:rsid w:val="007D7521"/>
    <w:rsid w:val="007F3369"/>
    <w:rsid w:val="0081407A"/>
    <w:rsid w:val="008163EE"/>
    <w:rsid w:val="00832AA5"/>
    <w:rsid w:val="00852E3E"/>
    <w:rsid w:val="00856028"/>
    <w:rsid w:val="008672FE"/>
    <w:rsid w:val="0087707E"/>
    <w:rsid w:val="0088272F"/>
    <w:rsid w:val="0088602A"/>
    <w:rsid w:val="008C0A40"/>
    <w:rsid w:val="008D76C5"/>
    <w:rsid w:val="00904039"/>
    <w:rsid w:val="00916DCD"/>
    <w:rsid w:val="0092514D"/>
    <w:rsid w:val="00957048"/>
    <w:rsid w:val="00967E02"/>
    <w:rsid w:val="00976992"/>
    <w:rsid w:val="009A7500"/>
    <w:rsid w:val="009D1FAD"/>
    <w:rsid w:val="009D23EF"/>
    <w:rsid w:val="009F3811"/>
    <w:rsid w:val="00A14A04"/>
    <w:rsid w:val="00A20B11"/>
    <w:rsid w:val="00A25A2D"/>
    <w:rsid w:val="00A3517E"/>
    <w:rsid w:val="00A36825"/>
    <w:rsid w:val="00A4500D"/>
    <w:rsid w:val="00A45042"/>
    <w:rsid w:val="00A52B78"/>
    <w:rsid w:val="00A54A6F"/>
    <w:rsid w:val="00A76933"/>
    <w:rsid w:val="00A94997"/>
    <w:rsid w:val="00AA6F0A"/>
    <w:rsid w:val="00AA7E14"/>
    <w:rsid w:val="00AB4383"/>
    <w:rsid w:val="00AB7258"/>
    <w:rsid w:val="00AB76B3"/>
    <w:rsid w:val="00AE05B9"/>
    <w:rsid w:val="00AF46E5"/>
    <w:rsid w:val="00B018A1"/>
    <w:rsid w:val="00B06D60"/>
    <w:rsid w:val="00B07842"/>
    <w:rsid w:val="00B13741"/>
    <w:rsid w:val="00B13AD5"/>
    <w:rsid w:val="00B32F7F"/>
    <w:rsid w:val="00B33C61"/>
    <w:rsid w:val="00B37695"/>
    <w:rsid w:val="00B37F5C"/>
    <w:rsid w:val="00B809E1"/>
    <w:rsid w:val="00B8540E"/>
    <w:rsid w:val="00B85D74"/>
    <w:rsid w:val="00B96380"/>
    <w:rsid w:val="00BA2338"/>
    <w:rsid w:val="00BA40CD"/>
    <w:rsid w:val="00BB01A7"/>
    <w:rsid w:val="00BB3B13"/>
    <w:rsid w:val="00BC0AA7"/>
    <w:rsid w:val="00BC35B3"/>
    <w:rsid w:val="00BC4E44"/>
    <w:rsid w:val="00BD70FC"/>
    <w:rsid w:val="00BD79F3"/>
    <w:rsid w:val="00BF359B"/>
    <w:rsid w:val="00C063EE"/>
    <w:rsid w:val="00C273ED"/>
    <w:rsid w:val="00C42C6A"/>
    <w:rsid w:val="00C50DBB"/>
    <w:rsid w:val="00C529EF"/>
    <w:rsid w:val="00C5398A"/>
    <w:rsid w:val="00C545D8"/>
    <w:rsid w:val="00C772F7"/>
    <w:rsid w:val="00C77545"/>
    <w:rsid w:val="00C84DAB"/>
    <w:rsid w:val="00C856BB"/>
    <w:rsid w:val="00C9640C"/>
    <w:rsid w:val="00CA494D"/>
    <w:rsid w:val="00CC1791"/>
    <w:rsid w:val="00CD05CC"/>
    <w:rsid w:val="00CD7124"/>
    <w:rsid w:val="00CE4DF5"/>
    <w:rsid w:val="00CF1002"/>
    <w:rsid w:val="00CF3568"/>
    <w:rsid w:val="00D03230"/>
    <w:rsid w:val="00D03BEB"/>
    <w:rsid w:val="00D05185"/>
    <w:rsid w:val="00D102D9"/>
    <w:rsid w:val="00D31B74"/>
    <w:rsid w:val="00D34DC1"/>
    <w:rsid w:val="00D37355"/>
    <w:rsid w:val="00D408F9"/>
    <w:rsid w:val="00D4393C"/>
    <w:rsid w:val="00D44599"/>
    <w:rsid w:val="00D45CF3"/>
    <w:rsid w:val="00D548CE"/>
    <w:rsid w:val="00D55A19"/>
    <w:rsid w:val="00D63862"/>
    <w:rsid w:val="00D85D90"/>
    <w:rsid w:val="00DC4E81"/>
    <w:rsid w:val="00DD6905"/>
    <w:rsid w:val="00DE0C04"/>
    <w:rsid w:val="00DE17FC"/>
    <w:rsid w:val="00DE56A5"/>
    <w:rsid w:val="00E06FC4"/>
    <w:rsid w:val="00E2012C"/>
    <w:rsid w:val="00E239F2"/>
    <w:rsid w:val="00E26B7A"/>
    <w:rsid w:val="00E358FD"/>
    <w:rsid w:val="00E360DD"/>
    <w:rsid w:val="00E52EAF"/>
    <w:rsid w:val="00E670A0"/>
    <w:rsid w:val="00E70664"/>
    <w:rsid w:val="00E733DA"/>
    <w:rsid w:val="00E9235D"/>
    <w:rsid w:val="00E93F3E"/>
    <w:rsid w:val="00E969B3"/>
    <w:rsid w:val="00E97A12"/>
    <w:rsid w:val="00EA024C"/>
    <w:rsid w:val="00EA13DA"/>
    <w:rsid w:val="00EA3233"/>
    <w:rsid w:val="00EB7F73"/>
    <w:rsid w:val="00EC4A80"/>
    <w:rsid w:val="00EC57CC"/>
    <w:rsid w:val="00F161E9"/>
    <w:rsid w:val="00F37332"/>
    <w:rsid w:val="00F42C08"/>
    <w:rsid w:val="00F44B80"/>
    <w:rsid w:val="00F471B2"/>
    <w:rsid w:val="00F621C7"/>
    <w:rsid w:val="00F96F10"/>
    <w:rsid w:val="00FC06FA"/>
    <w:rsid w:val="00FD6D18"/>
    <w:rsid w:val="00FD747E"/>
    <w:rsid w:val="00FF479B"/>
    <w:rsid w:val="00FF4C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9AC8B"/>
  <w15:chartTrackingRefBased/>
  <w15:docId w15:val="{F69B4A57-8E3C-4E38-9179-F6151B571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01BEF"/>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aliases w:val="H1,Memo Heading 1,h1 + 11 pt,Before:  6 pt,After:  0 pt"/>
    <w:next w:val="Normal"/>
    <w:link w:val="Heading1Char"/>
    <w:uiPriority w:val="9"/>
    <w:qFormat/>
    <w:rsid w:val="00201BE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201BEF"/>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link w:val="Heading3Char"/>
    <w:qFormat/>
    <w:rsid w:val="00201BE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201BEF"/>
    <w:pPr>
      <w:numPr>
        <w:ilvl w:val="3"/>
      </w:numPr>
      <w:outlineLvl w:val="3"/>
    </w:pPr>
    <w:rPr>
      <w:sz w:val="24"/>
      <w:szCs w:val="24"/>
    </w:rPr>
  </w:style>
  <w:style w:type="paragraph" w:styleId="Heading5">
    <w:name w:val="heading 5"/>
    <w:basedOn w:val="Heading4"/>
    <w:next w:val="Normal"/>
    <w:link w:val="Heading5Char"/>
    <w:qFormat/>
    <w:rsid w:val="00201BEF"/>
    <w:pPr>
      <w:numPr>
        <w:ilvl w:val="4"/>
      </w:numPr>
      <w:outlineLvl w:val="4"/>
    </w:pPr>
    <w:rPr>
      <w:sz w:val="22"/>
      <w:szCs w:val="22"/>
    </w:rPr>
  </w:style>
  <w:style w:type="paragraph" w:styleId="Heading6">
    <w:name w:val="heading 6"/>
    <w:basedOn w:val="Normal"/>
    <w:next w:val="Normal"/>
    <w:link w:val="Heading6Char"/>
    <w:qFormat/>
    <w:rsid w:val="00201BEF"/>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01BEF"/>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01BEF"/>
    <w:pPr>
      <w:numPr>
        <w:ilvl w:val="7"/>
      </w:numPr>
      <w:outlineLvl w:val="7"/>
    </w:pPr>
  </w:style>
  <w:style w:type="paragraph" w:styleId="Heading9">
    <w:name w:val="heading 9"/>
    <w:basedOn w:val="Heading8"/>
    <w:next w:val="Normal"/>
    <w:link w:val="Heading9Char"/>
    <w:qFormat/>
    <w:rsid w:val="00201B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basedOn w:val="DefaultParagraphFont"/>
    <w:link w:val="Heading1"/>
    <w:uiPriority w:val="9"/>
    <w:rsid w:val="00201BEF"/>
    <w:rPr>
      <w:rFonts w:ascii="Arial" w:eastAsia="Times New Roman" w:hAnsi="Arial" w:cs="Arial"/>
      <w:sz w:val="36"/>
      <w:szCs w:val="36"/>
      <w:lang w:val="en-GB"/>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basedOn w:val="DefaultParagraphFont"/>
    <w:link w:val="Heading2"/>
    <w:rsid w:val="00201BEF"/>
    <w:rPr>
      <w:rFonts w:ascii="Arial" w:eastAsia="Times New Roman" w:hAnsi="Arial" w:cs="Arial"/>
      <w:sz w:val="32"/>
      <w:szCs w:val="32"/>
      <w:lang w:val="en-GB"/>
    </w:rPr>
  </w:style>
  <w:style w:type="character" w:customStyle="1" w:styleId="Heading3Char">
    <w:name w:val="Heading 3 Char"/>
    <w:aliases w:val="Heading 3 3GPP Char,Underrubrik2 Char,H3 Char,h3 Char,Memo Heading 3 Char,no break Char,hello Char,0H Char,0h Char,3h Char,3H Char,l3 Char,list 3 Char,Head 3 Char,1.1.1 Char,3rd level Char,Major Section Sub Section Char,Head3 Char,31 Char"/>
    <w:basedOn w:val="DefaultParagraphFont"/>
    <w:link w:val="Heading3"/>
    <w:rsid w:val="00201BEF"/>
    <w:rPr>
      <w:rFonts w:ascii="Arial" w:eastAsia="Times New Roman"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01BEF"/>
    <w:rPr>
      <w:rFonts w:ascii="Arial" w:eastAsia="Times New Roman" w:hAnsi="Arial" w:cs="Arial"/>
      <w:sz w:val="24"/>
      <w:szCs w:val="24"/>
      <w:lang w:val="en-GB"/>
    </w:rPr>
  </w:style>
  <w:style w:type="character" w:customStyle="1" w:styleId="Heading5Char">
    <w:name w:val="Heading 5 Char"/>
    <w:basedOn w:val="DefaultParagraphFont"/>
    <w:link w:val="Heading5"/>
    <w:rsid w:val="00201BEF"/>
    <w:rPr>
      <w:rFonts w:ascii="Arial" w:eastAsia="Times New Roman" w:hAnsi="Arial" w:cs="Arial"/>
      <w:lang w:val="en-GB"/>
    </w:rPr>
  </w:style>
  <w:style w:type="character" w:customStyle="1" w:styleId="Heading6Char">
    <w:name w:val="Heading 6 Char"/>
    <w:basedOn w:val="DefaultParagraphFont"/>
    <w:link w:val="Heading6"/>
    <w:rsid w:val="00201BEF"/>
    <w:rPr>
      <w:rFonts w:ascii="Arial" w:eastAsia="Times New Roman" w:hAnsi="Arial" w:cs="Arial"/>
      <w:sz w:val="20"/>
      <w:szCs w:val="20"/>
      <w:lang w:val="en-GB"/>
    </w:rPr>
  </w:style>
  <w:style w:type="character" w:customStyle="1" w:styleId="Heading7Char">
    <w:name w:val="Heading 7 Char"/>
    <w:basedOn w:val="DefaultParagraphFont"/>
    <w:link w:val="Heading7"/>
    <w:rsid w:val="00201BEF"/>
    <w:rPr>
      <w:rFonts w:ascii="Arial" w:eastAsia="Times New Roman" w:hAnsi="Arial" w:cs="Arial"/>
      <w:sz w:val="20"/>
      <w:szCs w:val="20"/>
      <w:lang w:val="en-GB"/>
    </w:rPr>
  </w:style>
  <w:style w:type="character" w:customStyle="1" w:styleId="Heading8Char">
    <w:name w:val="Heading 8 Char"/>
    <w:basedOn w:val="DefaultParagraphFont"/>
    <w:link w:val="Heading8"/>
    <w:rsid w:val="00201BEF"/>
    <w:rPr>
      <w:rFonts w:ascii="Arial" w:eastAsia="Times New Roman" w:hAnsi="Arial" w:cs="Arial"/>
      <w:sz w:val="20"/>
      <w:szCs w:val="20"/>
      <w:lang w:val="en-GB"/>
    </w:rPr>
  </w:style>
  <w:style w:type="character" w:customStyle="1" w:styleId="Heading9Char">
    <w:name w:val="Heading 9 Char"/>
    <w:basedOn w:val="DefaultParagraphFont"/>
    <w:link w:val="Heading9"/>
    <w:rsid w:val="00201BEF"/>
    <w:rPr>
      <w:rFonts w:ascii="Arial" w:eastAsia="Times New Roman" w:hAnsi="Arial" w:cs="Arial"/>
      <w:sz w:val="20"/>
      <w:szCs w:val="20"/>
      <w:lang w:val="en-GB"/>
    </w:rPr>
  </w:style>
  <w:style w:type="paragraph" w:styleId="TOC1">
    <w:name w:val="toc 1"/>
    <w:aliases w:val="Observation TOC2"/>
    <w:uiPriority w:val="39"/>
    <w:rsid w:val="00201BEF"/>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rPr>
  </w:style>
  <w:style w:type="paragraph" w:customStyle="1" w:styleId="3GPPHeader">
    <w:name w:val="3GPP_Header"/>
    <w:basedOn w:val="Normal"/>
    <w:rsid w:val="00201BEF"/>
    <w:pPr>
      <w:tabs>
        <w:tab w:val="left" w:pos="1701"/>
        <w:tab w:val="right" w:pos="9639"/>
      </w:tabs>
      <w:spacing w:after="240"/>
    </w:pPr>
    <w:rPr>
      <w:b/>
      <w:sz w:val="24"/>
    </w:rPr>
  </w:style>
  <w:style w:type="paragraph" w:styleId="Footer">
    <w:name w:val="footer"/>
    <w:basedOn w:val="Header"/>
    <w:link w:val="FooterChar"/>
    <w:rsid w:val="00201BEF"/>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rsid w:val="00201BEF"/>
    <w:rPr>
      <w:rFonts w:ascii="Arial" w:eastAsia="Times New Roman" w:hAnsi="Arial" w:cs="Arial"/>
      <w:b/>
      <w:bCs/>
      <w:i/>
      <w:iCs/>
      <w:noProof/>
      <w:sz w:val="18"/>
      <w:szCs w:val="18"/>
    </w:rPr>
  </w:style>
  <w:style w:type="paragraph" w:customStyle="1" w:styleId="Reference">
    <w:name w:val="Reference"/>
    <w:basedOn w:val="Normal"/>
    <w:rsid w:val="00201BEF"/>
    <w:pPr>
      <w:numPr>
        <w:numId w:val="2"/>
      </w:numPr>
    </w:pPr>
  </w:style>
  <w:style w:type="character" w:styleId="PageNumber">
    <w:name w:val="page number"/>
    <w:rsid w:val="00201BEF"/>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01BE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01BEF"/>
    <w:rPr>
      <w:rFonts w:ascii="Arial" w:eastAsia="Times New Roman" w:hAnsi="Arial" w:cs="Times New Roman"/>
      <w:sz w:val="20"/>
      <w:szCs w:val="20"/>
      <w:lang w:val="en-GB"/>
    </w:rPr>
  </w:style>
  <w:style w:type="paragraph" w:customStyle="1" w:styleId="Proposal">
    <w:name w:val="Proposal"/>
    <w:basedOn w:val="Normal"/>
    <w:qFormat/>
    <w:rsid w:val="00201BEF"/>
    <w:pPr>
      <w:numPr>
        <w:numId w:val="3"/>
      </w:numPr>
      <w:tabs>
        <w:tab w:val="clear" w:pos="1304"/>
        <w:tab w:val="left" w:pos="1701"/>
      </w:tabs>
      <w:ind w:left="1701" w:hanging="1701"/>
    </w:pPr>
    <w:rPr>
      <w:b/>
      <w:bCs/>
    </w:rPr>
  </w:style>
  <w:style w:type="paragraph" w:customStyle="1" w:styleId="Observation">
    <w:name w:val="Observation"/>
    <w:basedOn w:val="Proposal"/>
    <w:qFormat/>
    <w:rsid w:val="00201BEF"/>
    <w:pPr>
      <w:numPr>
        <w:numId w:val="4"/>
      </w:numPr>
      <w:ind w:left="1701" w:hanging="1701"/>
    </w:pPr>
  </w:style>
  <w:style w:type="paragraph" w:customStyle="1" w:styleId="CRCoverPage">
    <w:name w:val="CR Cover Page"/>
    <w:link w:val="CRCoverPageZchn"/>
    <w:rsid w:val="00201BEF"/>
    <w:pPr>
      <w:spacing w:after="120" w:line="240" w:lineRule="auto"/>
    </w:pPr>
    <w:rPr>
      <w:rFonts w:ascii="Arial" w:eastAsia="DengXian" w:hAnsi="Arial" w:cs="Times New Roman"/>
      <w:sz w:val="20"/>
      <w:szCs w:val="20"/>
      <w:lang w:val="en-GB" w:eastAsia="en-US"/>
    </w:rPr>
  </w:style>
  <w:style w:type="character" w:customStyle="1" w:styleId="CRCoverPageZchn">
    <w:name w:val="CR Cover Page Zchn"/>
    <w:link w:val="CRCoverPage"/>
    <w:locked/>
    <w:rsid w:val="00201BEF"/>
    <w:rPr>
      <w:rFonts w:ascii="Arial" w:eastAsia="DengXian" w:hAnsi="Arial" w:cs="Times New Roman"/>
      <w:sz w:val="20"/>
      <w:szCs w:val="20"/>
      <w:lang w:val="en-GB" w:eastAsia="en-US"/>
    </w:rPr>
  </w:style>
  <w:style w:type="paragraph" w:styleId="Bibliography">
    <w:name w:val="Bibliography"/>
    <w:basedOn w:val="Normal"/>
    <w:next w:val="Normal"/>
    <w:uiPriority w:val="37"/>
    <w:unhideWhenUsed/>
    <w:rsid w:val="00201BEF"/>
  </w:style>
  <w:style w:type="paragraph" w:customStyle="1" w:styleId="IvDbodytext">
    <w:name w:val="IvD bodytext"/>
    <w:basedOn w:val="BodyText"/>
    <w:link w:val="IvDbodytextChar"/>
    <w:qFormat/>
    <w:rsid w:val="00201B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201BEF"/>
    <w:rPr>
      <w:rFonts w:ascii="Arial" w:eastAsia="Times New Roman" w:hAnsi="Arial" w:cs="Times New Roman"/>
      <w:spacing w:val="2"/>
      <w:sz w:val="20"/>
      <w:szCs w:val="20"/>
      <w:lang w:eastAsia="en-US"/>
    </w:rPr>
  </w:style>
  <w:style w:type="paragraph" w:styleId="Header">
    <w:name w:val="header"/>
    <w:basedOn w:val="Normal"/>
    <w:link w:val="HeaderChar"/>
    <w:uiPriority w:val="99"/>
    <w:semiHidden/>
    <w:unhideWhenUsed/>
    <w:rsid w:val="00201BEF"/>
    <w:pPr>
      <w:tabs>
        <w:tab w:val="center" w:pos="4680"/>
        <w:tab w:val="right" w:pos="9360"/>
      </w:tabs>
      <w:spacing w:after="0"/>
    </w:pPr>
  </w:style>
  <w:style w:type="character" w:customStyle="1" w:styleId="HeaderChar">
    <w:name w:val="Header Char"/>
    <w:basedOn w:val="DefaultParagraphFont"/>
    <w:link w:val="Header"/>
    <w:uiPriority w:val="99"/>
    <w:semiHidden/>
    <w:rsid w:val="00201BEF"/>
    <w:rPr>
      <w:rFonts w:ascii="Arial" w:eastAsia="Times New Roman" w:hAnsi="Arial" w:cs="Times New Roman"/>
      <w:sz w:val="20"/>
      <w:szCs w:val="20"/>
      <w:lang w:val="en-GB"/>
    </w:rPr>
  </w:style>
  <w:style w:type="character" w:customStyle="1" w:styleId="normaltextrun">
    <w:name w:val="normaltextrun"/>
    <w:basedOn w:val="DefaultParagraphFont"/>
    <w:rsid w:val="00E969B3"/>
  </w:style>
  <w:style w:type="paragraph" w:styleId="ListParagraph">
    <w:name w:val="List Paragraph"/>
    <w:basedOn w:val="Normal"/>
    <w:uiPriority w:val="34"/>
    <w:qFormat/>
    <w:rsid w:val="00E969B3"/>
    <w:pPr>
      <w:ind w:left="720"/>
      <w:contextualSpacing/>
    </w:pPr>
  </w:style>
  <w:style w:type="character" w:styleId="CommentReference">
    <w:name w:val="annotation reference"/>
    <w:basedOn w:val="DefaultParagraphFont"/>
    <w:uiPriority w:val="99"/>
    <w:semiHidden/>
    <w:unhideWhenUsed/>
    <w:rsid w:val="005A31E3"/>
    <w:rPr>
      <w:sz w:val="16"/>
      <w:szCs w:val="16"/>
    </w:rPr>
  </w:style>
  <w:style w:type="paragraph" w:styleId="CommentText">
    <w:name w:val="annotation text"/>
    <w:basedOn w:val="Normal"/>
    <w:link w:val="CommentTextChar"/>
    <w:uiPriority w:val="99"/>
    <w:semiHidden/>
    <w:unhideWhenUsed/>
    <w:rsid w:val="005A31E3"/>
  </w:style>
  <w:style w:type="character" w:customStyle="1" w:styleId="CommentTextChar">
    <w:name w:val="Comment Text Char"/>
    <w:basedOn w:val="DefaultParagraphFont"/>
    <w:link w:val="CommentText"/>
    <w:uiPriority w:val="99"/>
    <w:semiHidden/>
    <w:rsid w:val="005A31E3"/>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A31E3"/>
    <w:rPr>
      <w:b/>
      <w:bCs/>
    </w:rPr>
  </w:style>
  <w:style w:type="character" w:customStyle="1" w:styleId="CommentSubjectChar">
    <w:name w:val="Comment Subject Char"/>
    <w:basedOn w:val="CommentTextChar"/>
    <w:link w:val="CommentSubject"/>
    <w:uiPriority w:val="99"/>
    <w:semiHidden/>
    <w:rsid w:val="005A31E3"/>
    <w:rPr>
      <w:rFonts w:ascii="Arial" w:eastAsia="Times New Roman" w:hAnsi="Arial" w:cs="Times New Roman"/>
      <w:b/>
      <w:bCs/>
      <w:sz w:val="20"/>
      <w:szCs w:val="20"/>
      <w:lang w:val="en-GB"/>
    </w:rPr>
  </w:style>
  <w:style w:type="paragraph" w:styleId="BalloonText">
    <w:name w:val="Balloon Text"/>
    <w:basedOn w:val="Normal"/>
    <w:link w:val="BalloonTextChar"/>
    <w:uiPriority w:val="99"/>
    <w:semiHidden/>
    <w:unhideWhenUsed/>
    <w:rsid w:val="005A31E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31E3"/>
    <w:rPr>
      <w:rFonts w:ascii="Segoe UI" w:eastAsia="Times New Roman" w:hAnsi="Segoe UI" w:cs="Segoe UI"/>
      <w:sz w:val="18"/>
      <w:szCs w:val="18"/>
      <w:lang w:val="en-GB"/>
    </w:rPr>
  </w:style>
  <w:style w:type="paragraph" w:customStyle="1" w:styleId="paragraph">
    <w:name w:val="paragraph"/>
    <w:basedOn w:val="Normal"/>
    <w:rsid w:val="0015467D"/>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eop">
    <w:name w:val="eop"/>
    <w:basedOn w:val="DefaultParagraphFont"/>
    <w:rsid w:val="0015467D"/>
  </w:style>
  <w:style w:type="character" w:customStyle="1" w:styleId="spellingerror">
    <w:name w:val="spellingerror"/>
    <w:basedOn w:val="DefaultParagraphFont"/>
    <w:rsid w:val="0015467D"/>
  </w:style>
  <w:style w:type="character" w:styleId="IntenseEmphasis">
    <w:name w:val="Intense Emphasis"/>
    <w:basedOn w:val="DefaultParagraphFont"/>
    <w:uiPriority w:val="21"/>
    <w:qFormat/>
    <w:rsid w:val="00AA6F0A"/>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7601492">
      <w:bodyDiv w:val="1"/>
      <w:marLeft w:val="0"/>
      <w:marRight w:val="0"/>
      <w:marTop w:val="0"/>
      <w:marBottom w:val="0"/>
      <w:divBdr>
        <w:top w:val="none" w:sz="0" w:space="0" w:color="auto"/>
        <w:left w:val="none" w:sz="0" w:space="0" w:color="auto"/>
        <w:bottom w:val="none" w:sz="0" w:space="0" w:color="auto"/>
        <w:right w:val="none" w:sz="0" w:space="0" w:color="auto"/>
      </w:divBdr>
    </w:div>
    <w:div w:id="1673752217">
      <w:bodyDiv w:val="1"/>
      <w:marLeft w:val="0"/>
      <w:marRight w:val="0"/>
      <w:marTop w:val="0"/>
      <w:marBottom w:val="0"/>
      <w:divBdr>
        <w:top w:val="none" w:sz="0" w:space="0" w:color="auto"/>
        <w:left w:val="none" w:sz="0" w:space="0" w:color="auto"/>
        <w:bottom w:val="none" w:sz="0" w:space="0" w:color="auto"/>
        <w:right w:val="none" w:sz="0" w:space="0" w:color="auto"/>
      </w:divBdr>
      <w:divsChild>
        <w:div w:id="527450581">
          <w:marLeft w:val="0"/>
          <w:marRight w:val="0"/>
          <w:marTop w:val="0"/>
          <w:marBottom w:val="0"/>
          <w:divBdr>
            <w:top w:val="none" w:sz="0" w:space="0" w:color="auto"/>
            <w:left w:val="none" w:sz="0" w:space="0" w:color="auto"/>
            <w:bottom w:val="none" w:sz="0" w:space="0" w:color="auto"/>
            <w:right w:val="none" w:sz="0" w:space="0" w:color="auto"/>
          </w:divBdr>
        </w:div>
        <w:div w:id="6637765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5NUHHDQN7SK2-1476151046-42083</_dlc_DocId>
    <_dlc_DocIdUrl xmlns="f166a696-7b5b-4ccd-9f0c-ffde0cceec81">
      <Url>https://ericsson.sharepoint.com/sites/star/_layouts/15/DocIdRedir.aspx?ID=5NUHHDQN7SK2-1476151046-42083</Url>
      <Description>5NUHHDQN7SK2-1476151046-42083</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FD652C27-52D9-4EA6-AA10-0204A244A382}">
  <ds:schemaRefs>
    <ds:schemaRef ds:uri="http://schemas.microsoft.com/sharepoint/events"/>
  </ds:schemaRefs>
</ds:datastoreItem>
</file>

<file path=customXml/itemProps2.xml><?xml version="1.0" encoding="utf-8"?>
<ds:datastoreItem xmlns:ds="http://schemas.openxmlformats.org/officeDocument/2006/customXml" ds:itemID="{CD51EFEF-1F3A-4872-90E3-83233AEB49CB}">
  <ds:schemaRefs>
    <ds:schemaRef ds:uri="Microsoft.SharePoint.Taxonomy.ContentTypeSync"/>
  </ds:schemaRefs>
</ds:datastoreItem>
</file>

<file path=customXml/itemProps3.xml><?xml version="1.0" encoding="utf-8"?>
<ds:datastoreItem xmlns:ds="http://schemas.openxmlformats.org/officeDocument/2006/customXml" ds:itemID="{93C4DEFB-3466-4924-94C1-9480CB490D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36FA81-259D-40C4-8876-4BE945B9617A}">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39906F85-C58A-4C12-B181-B6B3C79B0247}">
  <ds:schemaRefs>
    <ds:schemaRef ds:uri="http://schemas.microsoft.com/sharepoint/v3/contenttype/forms"/>
  </ds:schemaRefs>
</ds:datastoreItem>
</file>

<file path=customXml/itemProps6.xml><?xml version="1.0" encoding="utf-8"?>
<ds:datastoreItem xmlns:ds="http://schemas.openxmlformats.org/officeDocument/2006/customXml" ds:itemID="{A993D487-1166-4701-BA17-E2D60FF67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2</Pages>
  <Words>475</Words>
  <Characters>2711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Congchi Zhang</cp:lastModifiedBy>
  <cp:revision>125</cp:revision>
  <dcterms:created xsi:type="dcterms:W3CDTF">2018-11-01T19:36:00Z</dcterms:created>
  <dcterms:modified xsi:type="dcterms:W3CDTF">2019-02-18T14:46:00Z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82ba10e0-9242-4d27-bbba-a6cbae17e866</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